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</w:p>
    <w:p w:rsidR="0026059C" w:rsidRPr="0026059C" w:rsidRDefault="0026059C" w:rsidP="0026059C">
      <w:pPr>
        <w:jc w:val="center"/>
        <w:rPr>
          <w:rFonts w:eastAsia="Times New Roman"/>
          <w:lang w:val="es-AR"/>
        </w:rPr>
      </w:pPr>
      <w:r w:rsidRPr="0026059C">
        <w:rPr>
          <w:rFonts w:eastAsia="Times New Roman"/>
          <w:b/>
          <w:bCs/>
          <w:kern w:val="36"/>
          <w:sz w:val="48"/>
          <w:szCs w:val="48"/>
          <w:lang w:val="es-AR"/>
        </w:rPr>
        <w:drawing>
          <wp:inline distT="0" distB="0" distL="0" distR="0" wp14:anchorId="1B54C630" wp14:editId="1E43F010">
            <wp:extent cx="1167384" cy="1484376"/>
            <wp:effectExtent l="0" t="0" r="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U_MASTER_CHIC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384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59C" w:rsidRPr="0026059C" w:rsidRDefault="0026059C" w:rsidP="0026059C">
      <w:pPr>
        <w:rPr>
          <w:rFonts w:eastAsia="Times New Roman"/>
          <w:lang w:val="es-AR"/>
        </w:rPr>
      </w:pPr>
      <w:bookmarkStart w:id="0" w:name="_GoBack"/>
    </w:p>
    <w:bookmarkEnd w:id="0"/>
    <w:p w:rsidR="0026059C" w:rsidRPr="0026059C" w:rsidRDefault="0026059C" w:rsidP="0026059C">
      <w:pPr>
        <w:jc w:val="center"/>
        <w:rPr>
          <w:rStyle w:val="Ttulodellibro"/>
          <w:sz w:val="32"/>
          <w:szCs w:val="32"/>
          <w:lang w:val="es-AR"/>
        </w:rPr>
      </w:pPr>
      <w:r w:rsidRPr="0026059C">
        <w:rPr>
          <w:rStyle w:val="Ttulodellibro"/>
          <w:sz w:val="32"/>
          <w:szCs w:val="32"/>
          <w:lang w:val="es-AR"/>
        </w:rPr>
        <w:t xml:space="preserve">KIBE  </w:t>
      </w:r>
    </w:p>
    <w:p w:rsidR="0026059C" w:rsidRPr="0026059C" w:rsidRDefault="0026059C" w:rsidP="0026059C">
      <w:pPr>
        <w:jc w:val="center"/>
        <w:rPr>
          <w:rStyle w:val="Ttulodellibro"/>
          <w:sz w:val="32"/>
          <w:szCs w:val="32"/>
          <w:lang w:val="es-AR"/>
        </w:rPr>
      </w:pPr>
      <w:r w:rsidRPr="0026059C">
        <w:rPr>
          <w:rStyle w:val="Ttulodellibro"/>
          <w:sz w:val="32"/>
          <w:szCs w:val="32"/>
          <w:lang w:val="es-AR"/>
        </w:rPr>
        <w:t xml:space="preserve">Widget customizado </w:t>
      </w:r>
    </w:p>
    <w:p w:rsidR="0026059C" w:rsidRPr="0026059C" w:rsidRDefault="0026059C" w:rsidP="0026059C">
      <w:pPr>
        <w:jc w:val="center"/>
        <w:rPr>
          <w:rFonts w:eastAsia="Times New Roman"/>
          <w:b/>
          <w:bCs/>
          <w:kern w:val="36"/>
          <w:sz w:val="48"/>
          <w:szCs w:val="48"/>
          <w:lang w:val="es-AR"/>
        </w:rPr>
      </w:pPr>
      <w:r w:rsidRPr="0026059C">
        <w:rPr>
          <w:rStyle w:val="Ttulodellibro"/>
          <w:sz w:val="32"/>
          <w:szCs w:val="32"/>
          <w:lang w:val="es-AR"/>
        </w:rPr>
        <w:t xml:space="preserve"> Guía de desarrollo</w:t>
      </w:r>
      <w:r w:rsidRPr="0026059C">
        <w:rPr>
          <w:rFonts w:eastAsia="Times New Roman"/>
          <w:lang w:val="es-AR"/>
        </w:rPr>
        <w:t xml:space="preserve"> </w:t>
      </w:r>
      <w:r w:rsidRPr="0026059C">
        <w:rPr>
          <w:rFonts w:eastAsia="Times New Roman"/>
          <w:lang w:val="es-AR"/>
        </w:rPr>
        <w:br w:type="page"/>
      </w:r>
    </w:p>
    <w:sdt>
      <w:sdtPr>
        <w:rPr>
          <w:lang w:val="es-AR"/>
        </w:rPr>
        <w:id w:val="1669588945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color w:val="auto"/>
          <w:sz w:val="24"/>
          <w:szCs w:val="24"/>
        </w:rPr>
      </w:sdtEndPr>
      <w:sdtContent>
        <w:p w:rsidR="0026059C" w:rsidRPr="0026059C" w:rsidRDefault="0026059C">
          <w:pPr>
            <w:pStyle w:val="TtulodeTDC"/>
            <w:rPr>
              <w:lang w:val="es-AR"/>
            </w:rPr>
          </w:pPr>
          <w:r w:rsidRPr="0026059C">
            <w:rPr>
              <w:lang w:val="es-AR"/>
            </w:rPr>
            <w:t>Contenido</w:t>
          </w:r>
        </w:p>
        <w:p w:rsidR="0026059C" w:rsidRPr="0026059C" w:rsidRDefault="0026059C">
          <w:pPr>
            <w:pStyle w:val="TDC1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r w:rsidRPr="0026059C">
            <w:rPr>
              <w:lang w:val="es-AR"/>
            </w:rPr>
            <w:fldChar w:fldCharType="begin"/>
          </w:r>
          <w:r w:rsidRPr="0026059C">
            <w:rPr>
              <w:lang w:val="es-AR"/>
            </w:rPr>
            <w:instrText xml:space="preserve"> TOC \o "1-3" \h \z \u </w:instrText>
          </w:r>
          <w:r w:rsidRPr="0026059C">
            <w:rPr>
              <w:lang w:val="es-AR"/>
            </w:rPr>
            <w:fldChar w:fldCharType="separate"/>
          </w:r>
          <w:hyperlink w:anchor="_Toc508098236" w:history="1">
            <w:r w:rsidRPr="0026059C">
              <w:rPr>
                <w:rStyle w:val="Hipervnculo"/>
                <w:rFonts w:eastAsia="Times New Roman"/>
                <w:lang w:val="es-AR"/>
              </w:rPr>
              <w:t>Objetivo: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_Toc508098236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3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pStyle w:val="TDC1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hyperlink w:anchor="_Toc508098237" w:history="1">
            <w:r w:rsidRPr="0026059C">
              <w:rPr>
                <w:rStyle w:val="Hipervnculo"/>
                <w:rFonts w:eastAsia="Times New Roman"/>
                <w:lang w:val="es-AR"/>
              </w:rPr>
              <w:t>Conceptos: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_Toc508098237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3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pStyle w:val="TDC1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hyperlink w:anchor="_Toc508098238" w:history="1">
            <w:r w:rsidRPr="0026059C">
              <w:rPr>
                <w:rStyle w:val="Hipervnculo"/>
                <w:rFonts w:eastAsia="Times New Roman"/>
                <w:lang w:val="es-AR"/>
              </w:rPr>
              <w:t>Que es un widget?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_Toc508098238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3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pStyle w:val="TDC2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hyperlink w:anchor="_Toc508098239" w:history="1">
            <w:r w:rsidRPr="0026059C">
              <w:rPr>
                <w:rStyle w:val="Hipervnculo"/>
                <w:rFonts w:eastAsia="Times New Roman"/>
                <w:lang w:val="es-AR"/>
              </w:rPr>
              <w:t>Obtención del contenido para construir el Widget.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_Toc508098239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4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pStyle w:val="TDC2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hyperlink w:anchor="_Toc508098240" w:history="1">
            <w:r w:rsidRPr="0026059C">
              <w:rPr>
                <w:rStyle w:val="Hipervnculo"/>
                <w:rFonts w:eastAsia="Times New Roman"/>
                <w:lang w:val="es-AR"/>
              </w:rPr>
              <w:t>Búsqueda de vuelos: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_Toc508098240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8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pStyle w:val="TDC2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hyperlink w:anchor="_Toc508098241" w:history="1">
            <w:r w:rsidRPr="0026059C">
              <w:rPr>
                <w:rStyle w:val="Hipervnculo"/>
                <w:rFonts w:eastAsia="Times New Roman"/>
                <w:lang w:val="es-AR"/>
              </w:rPr>
              <w:t>Anexo 1: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_Toc508098241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9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pStyle w:val="TDC3"/>
            <w:tabs>
              <w:tab w:val="right" w:leader="dot" w:pos="9350"/>
            </w:tabs>
            <w:rPr>
              <w:rFonts w:asciiTheme="minorHAnsi" w:hAnsiTheme="minorHAnsi" w:cstheme="minorBidi"/>
              <w:sz w:val="22"/>
              <w:szCs w:val="22"/>
              <w:lang w:val="es-AR"/>
            </w:rPr>
          </w:pPr>
          <w:hyperlink w:anchor="_Toc508098242" w:history="1">
            <w:r w:rsidRPr="0026059C">
              <w:rPr>
                <w:rStyle w:val="Hipervnculo"/>
                <w:rFonts w:eastAsia="Times New Roman"/>
                <w:lang w:val="es-AR"/>
              </w:rPr>
              <w:t>Validaciones recomendadas:Validations recommended:</w:t>
            </w:r>
            <w:r w:rsidRPr="0026059C">
              <w:rPr>
                <w:webHidden/>
                <w:lang w:val="es-AR"/>
              </w:rPr>
              <w:tab/>
            </w:r>
            <w:r w:rsidRPr="0026059C">
              <w:rPr>
                <w:webHidden/>
                <w:lang w:val="es-AR"/>
              </w:rPr>
              <w:fldChar w:fldCharType="begin"/>
            </w:r>
            <w:r w:rsidRPr="0026059C">
              <w:rPr>
                <w:webHidden/>
                <w:lang w:val="es-AR"/>
              </w:rPr>
              <w:instrText xml:space="preserve"> PAGEREF _Toc508098242 \h </w:instrText>
            </w:r>
            <w:r w:rsidRPr="0026059C">
              <w:rPr>
                <w:webHidden/>
                <w:lang w:val="es-AR"/>
              </w:rPr>
            </w:r>
            <w:r w:rsidRPr="0026059C">
              <w:rPr>
                <w:webHidden/>
                <w:lang w:val="es-AR"/>
              </w:rPr>
              <w:fldChar w:fldCharType="separate"/>
            </w:r>
            <w:r w:rsidRPr="0026059C">
              <w:rPr>
                <w:webHidden/>
                <w:lang w:val="es-AR"/>
              </w:rPr>
              <w:t>9</w:t>
            </w:r>
            <w:r w:rsidRPr="0026059C">
              <w:rPr>
                <w:webHidden/>
                <w:lang w:val="es-AR"/>
              </w:rPr>
              <w:fldChar w:fldCharType="end"/>
            </w:r>
          </w:hyperlink>
        </w:p>
        <w:p w:rsidR="0026059C" w:rsidRPr="0026059C" w:rsidRDefault="0026059C">
          <w:pPr>
            <w:rPr>
              <w:lang w:val="es-AR"/>
            </w:rPr>
          </w:pPr>
          <w:r w:rsidRPr="0026059C">
            <w:rPr>
              <w:b/>
              <w:bCs/>
              <w:lang w:val="es-AR"/>
            </w:rPr>
            <w:fldChar w:fldCharType="end"/>
          </w:r>
        </w:p>
      </w:sdtContent>
    </w:sdt>
    <w:p w:rsidR="0026059C" w:rsidRPr="0026059C" w:rsidRDefault="0026059C">
      <w:pPr>
        <w:rPr>
          <w:rFonts w:eastAsia="Times New Roman"/>
          <w:b/>
          <w:bCs/>
          <w:kern w:val="36"/>
          <w:sz w:val="48"/>
          <w:szCs w:val="48"/>
          <w:lang w:val="es-AR"/>
        </w:rPr>
      </w:pPr>
      <w:r w:rsidRPr="0026059C">
        <w:rPr>
          <w:rFonts w:eastAsia="Times New Roman"/>
          <w:lang w:val="es-AR"/>
        </w:rPr>
        <w:br w:type="page"/>
      </w:r>
    </w:p>
    <w:p w:rsidR="00000000" w:rsidRPr="0026059C" w:rsidRDefault="00714F45">
      <w:pPr>
        <w:divId w:val="331492690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lastRenderedPageBreak/>
        <w:pict>
          <v:rect id="_x0000_i1025" style="width:0;height:1.5pt" o:hralign="center" o:hrstd="t" o:hr="t" fillcolor="#a0a0a0" stroked="f"/>
        </w:pict>
      </w:r>
    </w:p>
    <w:p w:rsidR="00000000" w:rsidRPr="0026059C" w:rsidRDefault="00714F45">
      <w:pPr>
        <w:pStyle w:val="Ttulo1"/>
        <w:divId w:val="331492690"/>
        <w:rPr>
          <w:rFonts w:eastAsia="Times New Roman"/>
          <w:lang w:val="es-AR"/>
        </w:rPr>
      </w:pPr>
      <w:bookmarkStart w:id="1" w:name="_Toc508098236"/>
      <w:r w:rsidRPr="0026059C">
        <w:rPr>
          <w:rFonts w:eastAsia="Times New Roman"/>
          <w:lang w:val="es-AR"/>
        </w:rPr>
        <w:t>Objetivo:</w:t>
      </w:r>
      <w:bookmarkEnd w:id="1"/>
    </w:p>
    <w:p w:rsidR="00000000" w:rsidRPr="0026059C" w:rsidRDefault="00714F45">
      <w:pPr>
        <w:pStyle w:val="NormalWeb"/>
        <w:divId w:val="331492690"/>
        <w:rPr>
          <w:lang w:val="es-AR"/>
        </w:rPr>
      </w:pPr>
      <w:r w:rsidRPr="0026059C">
        <w:rPr>
          <w:lang w:val="es-AR"/>
        </w:rPr>
        <w:t xml:space="preserve">A lo largo de este instructivo, los usuarios podrán crear sus propios widgets </w:t>
      </w:r>
      <w:r w:rsidRPr="0026059C">
        <w:rPr>
          <w:lang w:val="es-AR"/>
        </w:rPr>
        <w:t>para embeber en las páginas web y de este acceder vía parámetros a las funcionalidades de la KIBE (KIU INTERNET BOOKING ENGINE).</w:t>
      </w:r>
    </w:p>
    <w:p w:rsidR="00000000" w:rsidRPr="0026059C" w:rsidRDefault="00714F45">
      <w:pPr>
        <w:pStyle w:val="NormalWeb"/>
        <w:divId w:val="331492690"/>
        <w:rPr>
          <w:lang w:val="es-AR"/>
        </w:rPr>
      </w:pPr>
      <w:r w:rsidRPr="0026059C">
        <w:rPr>
          <w:lang w:val="es-AR"/>
        </w:rPr>
        <w:t xml:space="preserve">Este documento es una guía para el desarrollador web que explica </w:t>
      </w:r>
      <w:r w:rsidR="0026059C" w:rsidRPr="0026059C">
        <w:rPr>
          <w:lang w:val="es-AR"/>
        </w:rPr>
        <w:t>cómo</w:t>
      </w:r>
      <w:r w:rsidRPr="0026059C">
        <w:rPr>
          <w:lang w:val="es-AR"/>
        </w:rPr>
        <w:t xml:space="preserve"> obtener y conectar el Widget desarrollado con el motor de</w:t>
      </w:r>
      <w:r w:rsidRPr="0026059C">
        <w:rPr>
          <w:lang w:val="es-AR"/>
        </w:rPr>
        <w:t xml:space="preserve"> reservas. </w:t>
      </w:r>
    </w:p>
    <w:p w:rsidR="00000000" w:rsidRPr="0026059C" w:rsidRDefault="00714F45">
      <w:pPr>
        <w:pStyle w:val="NormalWeb"/>
        <w:divId w:val="331492690"/>
        <w:rPr>
          <w:lang w:val="es-AR"/>
        </w:rPr>
      </w:pPr>
      <w:r w:rsidRPr="0026059C">
        <w:rPr>
          <w:lang w:val="es-AR"/>
        </w:rPr>
        <w:t xml:space="preserve">Esta guía no se adentra en </w:t>
      </w:r>
      <w:r w:rsidR="0026059C" w:rsidRPr="0026059C">
        <w:rPr>
          <w:lang w:val="es-AR"/>
        </w:rPr>
        <w:t>cómo</w:t>
      </w:r>
      <w:r w:rsidRPr="0026059C">
        <w:rPr>
          <w:lang w:val="es-AR"/>
        </w:rPr>
        <w:t xml:space="preserve"> crear el widget, sino, los campos y contenido que debe contar para poder realizar las búsquedas a desplegarse luego en el motor web de KIU. (KIBE)</w:t>
      </w:r>
    </w:p>
    <w:p w:rsidR="00000000" w:rsidRPr="0026059C" w:rsidRDefault="00714F45">
      <w:pPr>
        <w:divId w:val="1180241090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pict>
          <v:rect id="_x0000_i1026" style="width:0;height:1.5pt" o:hralign="center" o:hrstd="t" o:hr="t" fillcolor="#a0a0a0" stroked="f"/>
        </w:pict>
      </w:r>
    </w:p>
    <w:p w:rsidR="00000000" w:rsidRPr="0026059C" w:rsidRDefault="00714F45">
      <w:pPr>
        <w:pStyle w:val="Ttulo1"/>
        <w:divId w:val="1180241090"/>
        <w:rPr>
          <w:rFonts w:eastAsia="Times New Roman"/>
          <w:lang w:val="es-AR"/>
        </w:rPr>
      </w:pPr>
      <w:bookmarkStart w:id="2" w:name="_Toc508098237"/>
      <w:r w:rsidRPr="0026059C">
        <w:rPr>
          <w:rFonts w:eastAsia="Times New Roman"/>
          <w:lang w:val="es-AR"/>
        </w:rPr>
        <w:t>Conceptos:</w:t>
      </w:r>
      <w:bookmarkEnd w:id="2"/>
    </w:p>
    <w:p w:rsidR="00000000" w:rsidRPr="0026059C" w:rsidRDefault="00714F45">
      <w:pPr>
        <w:pStyle w:val="Ttulo1"/>
        <w:divId w:val="1180241090"/>
        <w:rPr>
          <w:rFonts w:eastAsia="Times New Roman"/>
          <w:lang w:val="es-AR"/>
        </w:rPr>
      </w:pPr>
      <w:bookmarkStart w:id="3" w:name="_Toc508098238"/>
      <w:r w:rsidRPr="0026059C">
        <w:rPr>
          <w:rStyle w:val="Textoennegrita"/>
          <w:rFonts w:eastAsia="Times New Roman"/>
          <w:b/>
          <w:bCs/>
          <w:sz w:val="21"/>
          <w:szCs w:val="21"/>
          <w:lang w:val="es-AR"/>
        </w:rPr>
        <w:t>Que es un widget?</w:t>
      </w:r>
      <w:bookmarkEnd w:id="3"/>
    </w:p>
    <w:p w:rsidR="00000000" w:rsidRPr="0026059C" w:rsidRDefault="00714F45">
      <w:pPr>
        <w:pStyle w:val="NormalWeb"/>
        <w:divId w:val="1180241090"/>
        <w:rPr>
          <w:lang w:val="es-AR"/>
        </w:rPr>
      </w:pPr>
      <w:r w:rsidRPr="0026059C">
        <w:rPr>
          <w:lang w:val="es-AR"/>
        </w:rPr>
        <w:t>Es un formulario en HTML que debe contener estilos .CSS y que permite embeberse dentro de un</w:t>
      </w:r>
      <w:r w:rsidRPr="0026059C">
        <w:rPr>
          <w:rStyle w:val="nfasis"/>
          <w:lang w:val="es-AR"/>
        </w:rPr>
        <w:t xml:space="preserve"> iframe</w:t>
      </w:r>
      <w:r w:rsidRPr="0026059C">
        <w:rPr>
          <w:lang w:val="es-AR"/>
        </w:rPr>
        <w:t xml:space="preserve"> a la página web del cliente y otros sitios.</w:t>
      </w:r>
    </w:p>
    <w:p w:rsidR="00000000" w:rsidRPr="0026059C" w:rsidRDefault="00714F45">
      <w:pPr>
        <w:pStyle w:val="NormalWeb"/>
        <w:divId w:val="1180241090"/>
        <w:rPr>
          <w:lang w:val="es-AR"/>
        </w:rPr>
      </w:pPr>
    </w:p>
    <w:p w:rsidR="00000000" w:rsidRPr="0026059C" w:rsidRDefault="00714F45">
      <w:pPr>
        <w:pStyle w:val="NormalWeb"/>
        <w:divId w:val="1180241090"/>
        <w:rPr>
          <w:lang w:val="es-AR"/>
        </w:rPr>
      </w:pPr>
      <w:r w:rsidRPr="0026059C">
        <w:rPr>
          <w:rStyle w:val="Textoennegrita"/>
          <w:lang w:val="es-AR"/>
        </w:rPr>
        <w:t>Ofrece KIU un widget? </w:t>
      </w:r>
    </w:p>
    <w:p w:rsidR="00000000" w:rsidRPr="0026059C" w:rsidRDefault="00714F45">
      <w:pPr>
        <w:pStyle w:val="NormalWeb"/>
        <w:divId w:val="1180241090"/>
        <w:rPr>
          <w:lang w:val="es-AR"/>
        </w:rPr>
      </w:pPr>
      <w:r w:rsidRPr="0026059C">
        <w:rPr>
          <w:lang w:val="es-AR"/>
        </w:rPr>
        <w:t>Si. KIU provee de un widget estándar cuando el producto KIBE es creado, pero, posiblem</w:t>
      </w:r>
      <w:r w:rsidRPr="0026059C">
        <w:rPr>
          <w:lang w:val="es-AR"/>
        </w:rPr>
        <w:t>ente este no contempla todos los aspectos que requiere el cliente por lo tanto, este último puede desarrollar su propio widget y conectarse con KIBE. </w:t>
      </w:r>
    </w:p>
    <w:p w:rsidR="00000000" w:rsidRPr="0026059C" w:rsidRDefault="00714F45">
      <w:pPr>
        <w:pStyle w:val="NormalWeb"/>
        <w:divId w:val="1180241090"/>
        <w:rPr>
          <w:lang w:val="es-AR"/>
        </w:rPr>
      </w:pPr>
    </w:p>
    <w:p w:rsidR="00000000" w:rsidRPr="0026059C" w:rsidRDefault="00714F45">
      <w:pPr>
        <w:pStyle w:val="NormalWeb"/>
        <w:divId w:val="1180241090"/>
        <w:rPr>
          <w:lang w:val="es-AR"/>
        </w:rPr>
      </w:pPr>
      <w:r w:rsidRPr="0026059C">
        <w:rPr>
          <w:rStyle w:val="Textoennegrita"/>
          <w:lang w:val="es-AR"/>
        </w:rPr>
        <w:t>El widget desarrollado debe contemplar la configuración general de KIBE?</w:t>
      </w:r>
    </w:p>
    <w:p w:rsidR="00000000" w:rsidRPr="0026059C" w:rsidRDefault="00714F45">
      <w:pPr>
        <w:pStyle w:val="NormalWeb"/>
        <w:spacing w:after="240" w:afterAutospacing="0"/>
        <w:divId w:val="1180241090"/>
        <w:rPr>
          <w:lang w:val="es-AR"/>
        </w:rPr>
      </w:pPr>
      <w:r w:rsidRPr="0026059C">
        <w:rPr>
          <w:lang w:val="es-AR"/>
        </w:rPr>
        <w:t xml:space="preserve">El Widget debe contemplar y obtener el contenido en base a la configuración de la KIBE con el objetivo de realizar las búsquedas de acuerdo </w:t>
      </w:r>
      <w:r w:rsidR="0026059C" w:rsidRPr="0026059C">
        <w:rPr>
          <w:lang w:val="es-AR"/>
        </w:rPr>
        <w:t>a</w:t>
      </w:r>
      <w:r w:rsidRPr="0026059C">
        <w:rPr>
          <w:lang w:val="es-AR"/>
        </w:rPr>
        <w:t xml:space="preserve"> los requerimientos comerciales del cliente. Esta información reside en KIBE Backoffice y debe estar completamente</w:t>
      </w:r>
      <w:r w:rsidRPr="0026059C">
        <w:rPr>
          <w:lang w:val="es-AR"/>
        </w:rPr>
        <w:t xml:space="preserve"> configurado al momento de desarrollar e implementar el widget. En esta guía se explica </w:t>
      </w:r>
      <w:r w:rsidR="0026059C" w:rsidRPr="0026059C">
        <w:rPr>
          <w:lang w:val="es-AR"/>
        </w:rPr>
        <w:t>cómo</w:t>
      </w:r>
      <w:r w:rsidRPr="0026059C">
        <w:rPr>
          <w:lang w:val="es-AR"/>
        </w:rPr>
        <w:t xml:space="preserve"> conectarse y como obtener el contenido a desplegar de acuerdo a la configuración mencionada. </w:t>
      </w:r>
    </w:p>
    <w:p w:rsidR="00000000" w:rsidRPr="0026059C" w:rsidRDefault="00714F45">
      <w:pPr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pict>
          <v:rect id="_x0000_i1027" style="width:0;height:1.5pt" o:hralign="center" o:hrstd="t" o:hr="t" fillcolor="#a0a0a0" stroked="f"/>
        </w:pict>
      </w:r>
    </w:p>
    <w:p w:rsidR="00000000" w:rsidRPr="0026059C" w:rsidRDefault="00714F45">
      <w:pPr>
        <w:pStyle w:val="Ttulo2"/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lastRenderedPageBreak/>
        <w:br/>
      </w:r>
      <w:bookmarkStart w:id="4" w:name="_Toc508098239"/>
      <w:r w:rsidRPr="0026059C">
        <w:rPr>
          <w:rFonts w:eastAsia="Times New Roman"/>
          <w:lang w:val="es-AR"/>
        </w:rPr>
        <w:t xml:space="preserve">Obtención del contenido para </w:t>
      </w:r>
      <w:r w:rsidRPr="0026059C">
        <w:rPr>
          <w:rFonts w:eastAsia="Times New Roman"/>
          <w:lang w:val="es-AR"/>
        </w:rPr>
        <w:t>construir el Widget.</w:t>
      </w:r>
      <w:bookmarkEnd w:id="4"/>
    </w:p>
    <w:p w:rsidR="00000000" w:rsidRPr="0026059C" w:rsidRDefault="00714F45">
      <w:pPr>
        <w:pStyle w:val="NormalWeb"/>
        <w:spacing w:after="240" w:afterAutospacing="0"/>
        <w:divId w:val="1396391243"/>
        <w:rPr>
          <w:lang w:val="es-AR"/>
        </w:rPr>
      </w:pPr>
      <w:r w:rsidRPr="0026059C">
        <w:rPr>
          <w:lang w:val="es-AR"/>
        </w:rPr>
        <w:br/>
        <w:t>Cuando el desarrollador crea el formulario en HTML para generar el widget, hay ciertos campos mandatorios que deben existir para poder enviar la información mínima necesaria a la KIBE y de esta manera obtener resultados.</w:t>
      </w:r>
      <w:r w:rsidRPr="0026059C">
        <w:rPr>
          <w:lang w:val="es-AR"/>
        </w:rPr>
        <w:br/>
        <w:t>Con el objeti</w:t>
      </w:r>
      <w:r w:rsidRPr="0026059C">
        <w:rPr>
          <w:lang w:val="es-AR"/>
        </w:rPr>
        <w:t>vo de obtener este contenido el desarrollador debe agregar el siguiente Script dentro de la etiqueta &lt;</w:t>
      </w:r>
      <w:r w:rsidRPr="0026059C">
        <w:rPr>
          <w:rStyle w:val="nfasis"/>
          <w:lang w:val="es-AR"/>
        </w:rPr>
        <w:t>head&gt;</w:t>
      </w:r>
      <w:r w:rsidRPr="0026059C">
        <w:rPr>
          <w:lang w:val="es-AR"/>
        </w:rPr>
        <w:t xml:space="preserve"> en el formulario.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&lt;script&gt;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$(document).ready(function(){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$.ajax({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url: "[KIBE URL domain]/api/get</w:t>
      </w:r>
      <w:r w:rsidRPr="0026059C">
        <w:rPr>
          <w:lang w:val="es-AR"/>
        </w:rPr>
        <w:t>_complete_config_widget/",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success: function(response){ formatResponse(response);},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dataType: "jsonp"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});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//Example of how to consume the data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function formatResponse(r</w:t>
      </w:r>
      <w:r w:rsidRPr="0026059C">
        <w:rPr>
          <w:lang w:val="es-AR"/>
        </w:rPr>
        <w:t>esponse){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$("#csrfmiddlewaretoken").val(response.csrf_token);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$.each(response.airports.keys.origin, function(i,e){ 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              $("#id_origin").append("&lt;option value='"+ e.data +"'&gt;"+ e.value +"</w:t>
      </w:r>
      <w:r w:rsidRPr="0026059C">
        <w:rPr>
          <w:lang w:val="es-AR"/>
        </w:rPr>
        <w:t xml:space="preserve">&lt;/option&gt;")               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})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$.each(response.airports.keys.destination, function(i,e){ 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              $("#id_destination").append("&lt;option value='"+ e.data +"'&gt;"+ e.value +"&lt;/option&gt;")           </w:t>
      </w:r>
      <w:r w:rsidRPr="0026059C">
        <w:rPr>
          <w:lang w:val="es-AR"/>
        </w:rPr>
        <w:t xml:space="preserve">    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    })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  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    });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74027748"/>
        <w:rPr>
          <w:lang w:val="es-AR"/>
        </w:rPr>
      </w:pPr>
      <w:r w:rsidRPr="0026059C">
        <w:rPr>
          <w:lang w:val="es-AR"/>
        </w:rPr>
        <w:t xml:space="preserve">        &lt;/script&gt;</w:t>
      </w:r>
    </w:p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lang w:val="es-AR"/>
        </w:rPr>
        <w:t> </w:t>
      </w:r>
    </w:p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rStyle w:val="Textoennegrita"/>
          <w:lang w:val="es-AR"/>
        </w:rPr>
        <w:t xml:space="preserve">URL:  </w:t>
      </w:r>
      <w:r w:rsidRPr="0026059C">
        <w:rPr>
          <w:lang w:val="es-AR"/>
        </w:rPr>
        <w:t>The Se debe declarar el dominio de la KIBE (Este dato es proveído por KIU al momento de crear la instancia del producto para el cliente) agregando los parámetros </w:t>
      </w:r>
      <w:r w:rsidRPr="0026059C">
        <w:rPr>
          <w:rStyle w:val="Textoennegrita"/>
          <w:lang w:val="es-AR"/>
        </w:rPr>
        <w:t>/api/g</w:t>
      </w:r>
      <w:r w:rsidRPr="0026059C">
        <w:rPr>
          <w:rStyle w:val="Textoennegrita"/>
          <w:lang w:val="es-AR"/>
        </w:rPr>
        <w:t xml:space="preserve">et_complete_config_widget/ </w:t>
      </w:r>
      <w:r w:rsidRPr="0026059C">
        <w:rPr>
          <w:lang w:val="es-AR"/>
        </w:rPr>
        <w:t>(Ej: https://kibe-dev-xx.kiusys.net/api/get_complete_config_widget/</w:t>
      </w:r>
      <w:r w:rsidRPr="0026059C">
        <w:rPr>
          <w:rStyle w:val="nfasis"/>
          <w:lang w:val="es-AR"/>
        </w:rPr>
        <w:t>).</w:t>
      </w:r>
    </w:p>
    <w:p w:rsidR="0026059C" w:rsidRDefault="0026059C">
      <w:pPr>
        <w:pStyle w:val="NormalWeb"/>
        <w:spacing w:after="240" w:afterAutospacing="0"/>
        <w:divId w:val="1396391243"/>
        <w:rPr>
          <w:lang w:val="es-AR"/>
        </w:rPr>
      </w:pPr>
    </w:p>
    <w:p w:rsidR="0026059C" w:rsidRDefault="0026059C">
      <w:pPr>
        <w:pStyle w:val="NormalWeb"/>
        <w:spacing w:after="240" w:afterAutospacing="0"/>
        <w:divId w:val="1396391243"/>
        <w:rPr>
          <w:lang w:val="es-AR"/>
        </w:rPr>
      </w:pPr>
    </w:p>
    <w:p w:rsidR="0026059C" w:rsidRDefault="0026059C">
      <w:pPr>
        <w:pStyle w:val="NormalWeb"/>
        <w:spacing w:after="240" w:afterAutospacing="0"/>
        <w:divId w:val="1396391243"/>
        <w:rPr>
          <w:lang w:val="es-AR"/>
        </w:rPr>
      </w:pPr>
    </w:p>
    <w:p w:rsidR="0026059C" w:rsidRDefault="0026059C">
      <w:pPr>
        <w:pStyle w:val="NormalWeb"/>
        <w:spacing w:after="240" w:afterAutospacing="0"/>
        <w:divId w:val="1396391243"/>
        <w:rPr>
          <w:lang w:val="es-AR"/>
        </w:rPr>
      </w:pPr>
    </w:p>
    <w:p w:rsidR="0026059C" w:rsidRDefault="0026059C">
      <w:pPr>
        <w:pStyle w:val="NormalWeb"/>
        <w:spacing w:after="240" w:afterAutospacing="0"/>
        <w:divId w:val="1396391243"/>
        <w:rPr>
          <w:lang w:val="es-AR"/>
        </w:rPr>
      </w:pPr>
    </w:p>
    <w:p w:rsidR="00000000" w:rsidRPr="0026059C" w:rsidRDefault="00714F45">
      <w:pPr>
        <w:pStyle w:val="NormalWeb"/>
        <w:spacing w:after="240" w:afterAutospacing="0"/>
        <w:divId w:val="1396391243"/>
        <w:rPr>
          <w:lang w:val="es-AR"/>
        </w:rPr>
      </w:pPr>
      <w:r w:rsidRPr="0026059C">
        <w:rPr>
          <w:lang w:val="es-AR"/>
        </w:rPr>
        <w:lastRenderedPageBreak/>
        <w:t xml:space="preserve">Esta URL va a devolver la siguiente respuesta en formato </w:t>
      </w:r>
      <w:r w:rsidRPr="0026059C">
        <w:rPr>
          <w:rStyle w:val="nfasis"/>
          <w:lang w:val="es-AR"/>
        </w:rPr>
        <w:t>JSON</w:t>
      </w:r>
      <w:r w:rsidRPr="0026059C">
        <w:rPr>
          <w:lang w:val="es-AR"/>
        </w:rPr>
        <w:t>: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>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"passengers":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"max_pax_allowed": 9,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"pax_config": [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</w:t>
      </w:r>
      <w:r w:rsidRPr="0026059C">
        <w:rPr>
          <w:lang w:val="es-AR"/>
        </w:rPr>
        <w:t>"max_age": null,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"enable": true,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"name": "ADULT",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"min_age": 12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},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"max_age": 12,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"enable": true,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"name": "CHILD",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"min_age": 2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},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"max_age": 2,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"enable": t</w:t>
      </w:r>
      <w:r w:rsidRPr="0026059C">
        <w:rPr>
          <w:lang w:val="es-AR"/>
        </w:rPr>
        <w:t>rue,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"name": "INFANT",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"min_age": 0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]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},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"csrf_token": "vgTgLRd6L1XKeeJdWdMSPDOhyUURzF02XJUl0CarwNc3ABHAQeWdMkmgi93QMVOI",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"airports":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"keys":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"origin": [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"code": "AEP",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"data": </w:t>
      </w:r>
      <w:r w:rsidRPr="0026059C">
        <w:rPr>
          <w:lang w:val="es-AR"/>
        </w:rPr>
        <w:t>"QUVQ",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"value": "BUENOS AIRES (BUE), JORGE NEWBERY AIRPORT (AEP), Argentina"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],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"destination": [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"code": "MDQ",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"data": "TURR",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</w:t>
      </w:r>
      <w:r w:rsidRPr="0026059C">
        <w:rPr>
          <w:lang w:val="es-AR"/>
        </w:rPr>
        <w:t>"value": "MAR DEL PLATA (MDQ), ASTOR PIAZZOLA AIRPORT - MERY (MDQ), Argentina"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},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"code": "LAS",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"data": "TEFT",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"value": "LAS VEGAS (LAS), MCCARRAN INTERNATIONAL AIRPORT (LAS), United States"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</w:t>
      </w:r>
      <w:r w:rsidRPr="0026059C">
        <w:rPr>
          <w:lang w:val="es-AR"/>
        </w:rPr>
        <w:t xml:space="preserve"> ]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},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"origin_destination":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"keys": [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lastRenderedPageBreak/>
        <w:t xml:space="preserve">      {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"origin": "AEP",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"destination": "MDQ",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"not_flying_days_return": [],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"not_flying_days_going": [],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"frequency_return": [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0,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1,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</w:t>
      </w:r>
      <w:r w:rsidRPr="0026059C">
        <w:rPr>
          <w:lang w:val="es-AR"/>
        </w:rPr>
        <w:t xml:space="preserve">  2,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3,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4,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5,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6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],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"frequency_going": [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0,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1,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2,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3,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4,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5,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  6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],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  "direct_fly": false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  ]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 xml:space="preserve">  }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0CECE" w:themeFill="background2" w:themeFillShade="E6"/>
        <w:divId w:val="1850021677"/>
        <w:rPr>
          <w:lang w:val="es-AR"/>
        </w:rPr>
      </w:pPr>
      <w:r w:rsidRPr="0026059C">
        <w:rPr>
          <w:lang w:val="es-AR"/>
        </w:rPr>
        <w:t>}</w:t>
      </w:r>
    </w:p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lang w:val="es-AR"/>
        </w:rPr>
        <w:t> </w:t>
      </w: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26059C" w:rsidRDefault="0026059C">
      <w:pPr>
        <w:pStyle w:val="NormalWeb"/>
        <w:divId w:val="1396391243"/>
        <w:rPr>
          <w:rStyle w:val="Textoennegrita"/>
          <w:lang w:val="es-AR"/>
        </w:rPr>
      </w:pPr>
    </w:p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rStyle w:val="Textoennegrita"/>
          <w:lang w:val="es-AR"/>
        </w:rPr>
        <w:lastRenderedPageBreak/>
        <w:t>Diccionario de la respuesta: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9"/>
        <w:gridCol w:w="5350"/>
        <w:gridCol w:w="1491"/>
      </w:tblGrid>
      <w:tr w:rsidR="00000000" w:rsidRPr="0026059C" w:rsidTr="0026059C">
        <w:trPr>
          <w:divId w:val="25679297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divId w:val="238102341"/>
              <w:rPr>
                <w:rFonts w:eastAsia="Times New Roman"/>
                <w:b/>
                <w:bCs/>
                <w:lang w:val="es-AR"/>
              </w:rPr>
            </w:pPr>
            <w:r w:rsidRPr="0026059C">
              <w:rPr>
                <w:rFonts w:eastAsia="Times New Roman"/>
                <w:b/>
                <w:bCs/>
                <w:lang w:val="es-AR"/>
              </w:rPr>
              <w:t xml:space="preserve">Nombre 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divId w:val="343941798"/>
              <w:rPr>
                <w:rFonts w:eastAsia="Times New Roman"/>
                <w:b/>
                <w:bCs/>
                <w:lang w:val="es-AR"/>
              </w:rPr>
            </w:pPr>
            <w:r w:rsidRPr="0026059C">
              <w:rPr>
                <w:rFonts w:eastAsia="Times New Roman"/>
                <w:b/>
                <w:bCs/>
                <w:lang w:val="es-AR"/>
              </w:rPr>
              <w:t xml:space="preserve">Descripción 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divId w:val="1566716267"/>
              <w:rPr>
                <w:rFonts w:eastAsia="Times New Roman"/>
                <w:b/>
                <w:bCs/>
                <w:lang w:val="es-AR"/>
              </w:rPr>
            </w:pPr>
            <w:r w:rsidRPr="0026059C">
              <w:rPr>
                <w:rFonts w:eastAsia="Times New Roman"/>
                <w:b/>
                <w:bCs/>
                <w:lang w:val="es-AR"/>
              </w:rPr>
              <w:t xml:space="preserve">Valores / Formato 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Passengers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Contiene un objeto con las configuraciones para los distintos tipos de  pasajeros y la cantidad máxima permitidos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max_pax_allowed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Viene dentro del objeto “Passengers” y es la máxima cantidad de pasajeros permitidas.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Número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pax_config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pStyle w:val="NormalWeb"/>
              <w:rPr>
                <w:lang w:val="es-AR"/>
              </w:rPr>
            </w:pPr>
            <w:r w:rsidRPr="0026059C">
              <w:rPr>
                <w:lang w:val="es-AR"/>
              </w:rPr>
              <w:t>Es un objeto con las configuraciones necesarias por CATEGORIAS permitidas en la KIBE.</w:t>
            </w:r>
          </w:p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Estan son ADULT, CHILD y INFANT.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max_age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Es la edad máxim</w:t>
            </w:r>
            <w:r w:rsidRPr="0026059C">
              <w:rPr>
                <w:rFonts w:eastAsia="Times New Roman"/>
                <w:lang w:val="es-AR"/>
              </w:rPr>
              <w:t>a permitida de una categoría. El campo viene dentro cada objeto dentro de pax_config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Número / null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enable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Habilita o deshabilita la categoría. El campo viene dentro cada objeto dentro de pax_config.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true / false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Es el nombre de la categoría. El campo viene dentro cada objeto dentro de pax_config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ADULT / CHILD / INFANT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min_age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Es la edad mínima por categoria. El campo viene dentro cada objeto dentro de pax_config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Número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csrf_token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Es el HASH de validación de DJAN</w:t>
            </w:r>
            <w:r w:rsidRPr="0026059C">
              <w:rPr>
                <w:rFonts w:eastAsia="Times New Roman"/>
                <w:lang w:val="es-AR"/>
              </w:rPr>
              <w:t>GO para la validación del SUBMIT del formulario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HASH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airports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 que contiene la información de los aeropuertos necesarias para la validación del formulario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 con los aeropuertos de origen y destinos seteados desde el backoffice de l</w:t>
            </w:r>
            <w:r w:rsidRPr="0026059C">
              <w:rPr>
                <w:rFonts w:eastAsia="Times New Roman"/>
                <w:lang w:val="es-AR"/>
              </w:rPr>
              <w:t>a KIBE. El campo viene dentro cada objeto dentro de airports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origin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 de Objetos que contienen la información de los aeropuertos. El campo viene dentro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code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Código de IATA </w:t>
            </w:r>
            <w:r w:rsidRPr="0026059C">
              <w:rPr>
                <w:rFonts w:eastAsia="Times New Roman"/>
                <w:lang w:val="es-AR"/>
              </w:rPr>
              <w:t>del aeropuerto. El campo viene dentro cada objeto dentro de origin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3 letras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data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Es el código que utiliza KIBE para la cotización.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4 letras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value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Texto como se muestra el aeropuerto en el formulario de la KIBE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Alfabético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destination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Idem origin. Mismo f</w:t>
            </w:r>
            <w:r w:rsidRPr="0026059C">
              <w:rPr>
                <w:rFonts w:eastAsia="Times New Roman"/>
                <w:lang w:val="es-AR"/>
              </w:rPr>
              <w:t>ormato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origin_destination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 de los destinos habilitados en la KIBE con sus respectivas configuraciones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Objeto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lastRenderedPageBreak/>
              <w:t>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 de objetos, que contiene los destinos habilitados. El campo viene dentro cada objeto dentro de origin_destination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origin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Código IATA del aeropuerto de origen.  El campo viene dentro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3 Letras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destination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Código IATA del aeropuerto de destino. El campo viene dentro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3 Letras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not_flying_days_return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 con los dias de la semana que no tiene permitido volar de vuelta. El campo viene dentro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0 a 6 (Siendo 0 Lunes)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not_flying_days_going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 con los días de la semana que no tiene permitido volar de ida. El campo viene dentr</w:t>
            </w:r>
            <w:r w:rsidRPr="0026059C">
              <w:rPr>
                <w:rFonts w:eastAsia="Times New Roman"/>
                <w:lang w:val="es-AR"/>
              </w:rPr>
              <w:t>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0 a 6 (Siendo 0 Lunes)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frequency_return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 con los días de la semana que tiene permitido volar de vuelta. El campo viene dentro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0 a 6 (Siendo 0 Lunes)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frequency_going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Array con los días de la sem</w:t>
            </w:r>
            <w:r w:rsidRPr="0026059C">
              <w:rPr>
                <w:rFonts w:eastAsia="Times New Roman"/>
                <w:lang w:val="es-AR"/>
              </w:rPr>
              <w:t>ana que tiene permitido volar de ida. El campo viene dentro cada objeto dentro de keys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0 a 6 (Siendo 0 Lunes)</w:t>
            </w:r>
          </w:p>
        </w:tc>
      </w:tr>
      <w:tr w:rsidR="00000000" w:rsidRPr="0026059C" w:rsidTr="0026059C">
        <w:trPr>
          <w:divId w:val="256792972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Style w:val="Textoennegrita"/>
                <w:rFonts w:eastAsia="Times New Roman"/>
                <w:lang w:val="es-AR"/>
              </w:rPr>
              <w:t>direct_fly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Si es vuelo directo o permite conexiones</w:t>
            </w:r>
          </w:p>
        </w:tc>
        <w:tc>
          <w:tcPr>
            <w:tcW w:w="0" w:type="auto"/>
            <w:vAlign w:val="center"/>
            <w:hideMark/>
          </w:tcPr>
          <w:p w:rsidR="00000000" w:rsidRPr="0026059C" w:rsidRDefault="00714F45">
            <w:pPr>
              <w:jc w:val="center"/>
              <w:rPr>
                <w:rFonts w:eastAsia="Times New Roman"/>
                <w:lang w:val="es-AR"/>
              </w:rPr>
            </w:pPr>
            <w:r w:rsidRPr="0026059C">
              <w:rPr>
                <w:rFonts w:eastAsia="Times New Roman"/>
                <w:lang w:val="es-AR"/>
              </w:rPr>
              <w:t>true / false</w:t>
            </w:r>
          </w:p>
        </w:tc>
      </w:tr>
    </w:tbl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lang w:val="es-AR"/>
        </w:rPr>
        <w:t> </w:t>
      </w:r>
    </w:p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lang w:val="es-AR"/>
        </w:rPr>
        <w:t>Basado en esta respuesta, el desarrollador cuenta con la suficiente información para desplegar dentro de los distintos campos del widget:</w:t>
      </w:r>
    </w:p>
    <w:p w:rsidR="00000000" w:rsidRPr="0026059C" w:rsidRDefault="00714F45">
      <w:pPr>
        <w:numPr>
          <w:ilvl w:val="0"/>
          <w:numId w:val="2"/>
        </w:numPr>
        <w:spacing w:before="100" w:beforeAutospacing="1" w:after="100" w:afterAutospacing="1"/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Aeropuertos de salida y arribo</w:t>
      </w:r>
    </w:p>
    <w:p w:rsidR="00000000" w:rsidRPr="0026059C" w:rsidRDefault="00714F45">
      <w:pPr>
        <w:numPr>
          <w:ilvl w:val="0"/>
          <w:numId w:val="2"/>
        </w:numPr>
        <w:spacing w:before="100" w:beforeAutospacing="1" w:after="100" w:afterAutospacing="1"/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Rutas habilitadas</w:t>
      </w:r>
    </w:p>
    <w:p w:rsidR="00000000" w:rsidRPr="0026059C" w:rsidRDefault="00714F45">
      <w:pPr>
        <w:numPr>
          <w:ilvl w:val="0"/>
          <w:numId w:val="2"/>
        </w:numPr>
        <w:spacing w:before="100" w:beforeAutospacing="1" w:after="100" w:afterAutospacing="1"/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Tipos de pasajeros soportados</w:t>
      </w:r>
    </w:p>
    <w:p w:rsidR="00000000" w:rsidRPr="0026059C" w:rsidRDefault="00714F45">
      <w:pPr>
        <w:numPr>
          <w:ilvl w:val="0"/>
          <w:numId w:val="2"/>
        </w:numPr>
        <w:spacing w:before="100" w:beforeAutospacing="1" w:after="100" w:afterAutospacing="1"/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 xml:space="preserve">Cantidad máxima permitida de pasajeros </w:t>
      </w:r>
      <w:r w:rsidRPr="0026059C">
        <w:rPr>
          <w:rFonts w:eastAsia="Times New Roman"/>
          <w:lang w:val="es-AR"/>
        </w:rPr>
        <w:t>para búsquedas</w:t>
      </w:r>
    </w:p>
    <w:p w:rsidR="00000000" w:rsidRPr="0026059C" w:rsidRDefault="00714F45">
      <w:pPr>
        <w:numPr>
          <w:ilvl w:val="0"/>
          <w:numId w:val="2"/>
        </w:numPr>
        <w:spacing w:before="100" w:beforeAutospacing="1" w:after="100" w:afterAutospacing="1"/>
        <w:divId w:val="1396391243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Tipo de viajes soportados (Ida o Ida y vuelta)</w:t>
      </w:r>
    </w:p>
    <w:p w:rsidR="00000000" w:rsidRPr="0026059C" w:rsidRDefault="00714F45">
      <w:pPr>
        <w:pStyle w:val="NormalWeb"/>
        <w:divId w:val="1396391243"/>
        <w:rPr>
          <w:lang w:val="es-AR"/>
        </w:rPr>
      </w:pPr>
      <w:r w:rsidRPr="0026059C">
        <w:rPr>
          <w:lang w:val="es-AR"/>
        </w:rPr>
        <w:t>También en base a esta información puede generar filtros y validaciones del lado del cliente. </w:t>
      </w:r>
    </w:p>
    <w:p w:rsidR="00000000" w:rsidRDefault="00714F45">
      <w:pPr>
        <w:pStyle w:val="NormalWeb"/>
        <w:divId w:val="1396391243"/>
        <w:rPr>
          <w:lang w:val="es-AR"/>
        </w:rPr>
      </w:pPr>
      <w:r w:rsidRPr="0026059C">
        <w:rPr>
          <w:lang w:val="es-AR"/>
        </w:rPr>
        <w:t> </w:t>
      </w:r>
    </w:p>
    <w:p w:rsidR="0026059C" w:rsidRDefault="0026059C">
      <w:pPr>
        <w:pStyle w:val="NormalWeb"/>
        <w:divId w:val="1396391243"/>
        <w:rPr>
          <w:lang w:val="es-AR"/>
        </w:rPr>
      </w:pPr>
    </w:p>
    <w:p w:rsidR="0026059C" w:rsidRPr="0026059C" w:rsidRDefault="0026059C">
      <w:pPr>
        <w:pStyle w:val="NormalWeb"/>
        <w:divId w:val="1396391243"/>
        <w:rPr>
          <w:lang w:val="es-AR"/>
        </w:rPr>
      </w:pPr>
    </w:p>
    <w:p w:rsidR="00000000" w:rsidRPr="0026059C" w:rsidRDefault="00714F45">
      <w:pPr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pict>
          <v:rect id="_x0000_i1028" style="width:0;height:1.5pt" o:hralign="center" o:hrstd="t" o:hr="t" fillcolor="#a0a0a0" stroked="f"/>
        </w:pict>
      </w:r>
    </w:p>
    <w:p w:rsidR="00000000" w:rsidRPr="0026059C" w:rsidRDefault="00714F45">
      <w:pPr>
        <w:pStyle w:val="Ttulo2"/>
        <w:divId w:val="1353914961"/>
        <w:rPr>
          <w:rFonts w:eastAsia="Times New Roman"/>
          <w:lang w:val="es-AR"/>
        </w:rPr>
      </w:pPr>
      <w:bookmarkStart w:id="5" w:name="_Toc508098240"/>
      <w:r w:rsidRPr="0026059C">
        <w:rPr>
          <w:rFonts w:eastAsia="Times New Roman"/>
          <w:lang w:val="es-AR"/>
        </w:rPr>
        <w:lastRenderedPageBreak/>
        <w:t>Búsqueda de vuelos:</w:t>
      </w:r>
      <w:bookmarkEnd w:id="5"/>
    </w:p>
    <w:p w:rsidR="00000000" w:rsidRPr="0026059C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br/>
      </w:r>
      <w:r w:rsidRPr="0026059C">
        <w:rPr>
          <w:lang w:val="es-AR"/>
        </w:rPr>
        <w:t>Una vez que el formulario ya se encuent</w:t>
      </w:r>
      <w:r w:rsidRPr="0026059C">
        <w:rPr>
          <w:lang w:val="es-AR"/>
        </w:rPr>
        <w:t>ra desarrollado y cuenta con el contenido anteriormente descrito, el desarrollador debe enviar estos parámetros a la KIBE, para lo cual, debe agregar dentro de la etiqueta &lt;form&gt; :</w:t>
      </w:r>
    </w:p>
    <w:p w:rsidR="00000000" w:rsidRPr="0026059C" w:rsidRDefault="00714F45">
      <w:pPr>
        <w:numPr>
          <w:ilvl w:val="0"/>
          <w:numId w:val="3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action</w:t>
      </w:r>
      <w:r w:rsidRPr="0026059C">
        <w:rPr>
          <w:rFonts w:eastAsia="Times New Roman"/>
          <w:lang w:val="es-AR"/>
        </w:rPr>
        <w:t>: La URL de destino debe ser el dominio del a KIBE.</w:t>
      </w:r>
    </w:p>
    <w:p w:rsidR="00000000" w:rsidRPr="0026059C" w:rsidRDefault="00714F45">
      <w:pPr>
        <w:numPr>
          <w:ilvl w:val="0"/>
          <w:numId w:val="3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method</w:t>
      </w:r>
      <w:r w:rsidRPr="0026059C">
        <w:rPr>
          <w:rFonts w:eastAsia="Times New Roman"/>
          <w:lang w:val="es-AR"/>
        </w:rPr>
        <w:t>: El método debe ser POST.</w:t>
      </w:r>
    </w:p>
    <w:p w:rsidR="00000000" w:rsidRPr="0026059C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br/>
      </w:r>
      <w:r w:rsidRPr="0026059C">
        <w:rPr>
          <w:u w:val="single"/>
          <w:lang w:val="es-AR"/>
        </w:rPr>
        <w:t>Ejemplo:</w:t>
      </w:r>
    </w:p>
    <w:p w:rsidR="00000000" w:rsidRPr="0026059C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t> </w:t>
      </w:r>
    </w:p>
    <w:p w:rsidR="00000000" w:rsidRPr="0026059C" w:rsidRDefault="00714F45" w:rsidP="0026059C">
      <w:pPr>
        <w:pStyle w:val="HTMLconformatoprev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divId w:val="983048387"/>
        <w:rPr>
          <w:lang w:val="es-AR"/>
        </w:rPr>
      </w:pPr>
      <w:r w:rsidRPr="0026059C">
        <w:rPr>
          <w:lang w:val="es-AR"/>
        </w:rPr>
        <w:t xml:space="preserve"> &lt;form class="searcher" id="search-form" name="searchWidgetForm" action="https://kibe-dev-xx.kiusys.net/" method="POST"&gt;</w:t>
      </w:r>
    </w:p>
    <w:p w:rsidR="00000000" w:rsidRPr="0026059C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t> </w:t>
      </w:r>
    </w:p>
    <w:p w:rsidR="00000000" w:rsidRPr="0026059C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t>Incluidos estos atributos cuando el usuario envía el formulario, KIBE va a tomar los parámetro</w:t>
      </w:r>
      <w:r w:rsidRPr="0026059C">
        <w:rPr>
          <w:lang w:val="es-AR"/>
        </w:rPr>
        <w:t>s:</w:t>
      </w:r>
    </w:p>
    <w:p w:rsidR="00000000" w:rsidRPr="0026059C" w:rsidRDefault="00714F45">
      <w:pPr>
        <w:numPr>
          <w:ilvl w:val="0"/>
          <w:numId w:val="4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Origin</w:t>
      </w:r>
    </w:p>
    <w:p w:rsidR="00000000" w:rsidRPr="0026059C" w:rsidRDefault="00714F45">
      <w:pPr>
        <w:numPr>
          <w:ilvl w:val="0"/>
          <w:numId w:val="4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Destination</w:t>
      </w:r>
    </w:p>
    <w:p w:rsidR="00000000" w:rsidRPr="0026059C" w:rsidRDefault="00714F45">
      <w:pPr>
        <w:numPr>
          <w:ilvl w:val="0"/>
          <w:numId w:val="4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Fecha de Salida</w:t>
      </w:r>
    </w:p>
    <w:p w:rsidR="00000000" w:rsidRPr="0026059C" w:rsidRDefault="00714F45">
      <w:pPr>
        <w:numPr>
          <w:ilvl w:val="0"/>
          <w:numId w:val="4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Fecha de regreso (Si existe).</w:t>
      </w:r>
    </w:p>
    <w:p w:rsidR="00000000" w:rsidRPr="0026059C" w:rsidRDefault="00714F45">
      <w:pPr>
        <w:numPr>
          <w:ilvl w:val="0"/>
          <w:numId w:val="4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Cantidad de pasajeros adultos. </w:t>
      </w:r>
    </w:p>
    <w:p w:rsidR="00000000" w:rsidRPr="0026059C" w:rsidRDefault="00714F45">
      <w:pPr>
        <w:numPr>
          <w:ilvl w:val="0"/>
          <w:numId w:val="4"/>
        </w:numPr>
        <w:spacing w:before="100" w:beforeAutospacing="1" w:after="100" w:afterAutospacing="1"/>
        <w:divId w:val="1353914961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t>Cantidad de pasajeros Menores e infantes (Si existen).</w:t>
      </w:r>
    </w:p>
    <w:p w:rsidR="00000000" w:rsidRPr="0026059C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t>Realiza una serie de validaciones de datos y procesa el pedido. En este momento, los resultados obtenidos se van a desplegar dentro de la página de KIBE en el ambiente de KIBE. </w:t>
      </w:r>
    </w:p>
    <w:p w:rsidR="00000000" w:rsidRDefault="00714F45">
      <w:pPr>
        <w:pStyle w:val="NormalWeb"/>
        <w:divId w:val="1353914961"/>
        <w:rPr>
          <w:lang w:val="es-AR"/>
        </w:rPr>
      </w:pPr>
      <w:r w:rsidRPr="0026059C">
        <w:rPr>
          <w:lang w:val="es-AR"/>
        </w:rPr>
        <w:t> </w:t>
      </w:r>
    </w:p>
    <w:p w:rsidR="0026059C" w:rsidRDefault="0026059C">
      <w:pPr>
        <w:pStyle w:val="NormalWeb"/>
        <w:divId w:val="1353914961"/>
        <w:rPr>
          <w:lang w:val="es-AR"/>
        </w:rPr>
      </w:pPr>
    </w:p>
    <w:p w:rsidR="0026059C" w:rsidRDefault="0026059C">
      <w:pPr>
        <w:pStyle w:val="NormalWeb"/>
        <w:divId w:val="1353914961"/>
        <w:rPr>
          <w:lang w:val="es-AR"/>
        </w:rPr>
      </w:pPr>
    </w:p>
    <w:p w:rsidR="0026059C" w:rsidRDefault="0026059C">
      <w:pPr>
        <w:pStyle w:val="NormalWeb"/>
        <w:divId w:val="1353914961"/>
        <w:rPr>
          <w:lang w:val="es-AR"/>
        </w:rPr>
      </w:pPr>
    </w:p>
    <w:p w:rsidR="0026059C" w:rsidRDefault="0026059C">
      <w:pPr>
        <w:pStyle w:val="NormalWeb"/>
        <w:divId w:val="1353914961"/>
        <w:rPr>
          <w:lang w:val="es-AR"/>
        </w:rPr>
      </w:pPr>
    </w:p>
    <w:p w:rsidR="0026059C" w:rsidRPr="0026059C" w:rsidRDefault="0026059C">
      <w:pPr>
        <w:pStyle w:val="NormalWeb"/>
        <w:divId w:val="1353914961"/>
        <w:rPr>
          <w:lang w:val="es-AR"/>
        </w:rPr>
      </w:pPr>
    </w:p>
    <w:p w:rsidR="00000000" w:rsidRPr="0026059C" w:rsidRDefault="00714F45">
      <w:pPr>
        <w:divId w:val="1621181479"/>
        <w:rPr>
          <w:rFonts w:eastAsia="Times New Roman"/>
          <w:lang w:val="es-AR"/>
        </w:rPr>
      </w:pPr>
      <w:r w:rsidRPr="0026059C">
        <w:rPr>
          <w:rFonts w:eastAsia="Times New Roman"/>
          <w:lang w:val="es-AR"/>
        </w:rPr>
        <w:pict>
          <v:rect id="_x0000_i1029" style="width:0;height:1.5pt" o:hralign="center" o:hrstd="t" o:hr="t" fillcolor="#a0a0a0" stroked="f"/>
        </w:pict>
      </w:r>
    </w:p>
    <w:p w:rsidR="00000000" w:rsidRPr="0026059C" w:rsidRDefault="00714F45">
      <w:pPr>
        <w:pStyle w:val="Ttulo2"/>
        <w:divId w:val="1621181479"/>
        <w:rPr>
          <w:rFonts w:eastAsia="Times New Roman"/>
          <w:lang w:val="es-AR"/>
        </w:rPr>
      </w:pPr>
      <w:bookmarkStart w:id="6" w:name="_Toc508098241"/>
      <w:r w:rsidRPr="0026059C">
        <w:rPr>
          <w:rFonts w:eastAsia="Times New Roman"/>
          <w:lang w:val="es-AR"/>
        </w:rPr>
        <w:lastRenderedPageBreak/>
        <w:t>Anexo 1:</w:t>
      </w:r>
      <w:bookmarkEnd w:id="6"/>
    </w:p>
    <w:p w:rsidR="00000000" w:rsidRPr="0026059C" w:rsidRDefault="00714F45">
      <w:pPr>
        <w:pStyle w:val="Ttulo3"/>
        <w:divId w:val="1621181479"/>
        <w:rPr>
          <w:rFonts w:eastAsia="Times New Roman"/>
          <w:lang w:val="es-AR"/>
        </w:rPr>
      </w:pPr>
      <w:bookmarkStart w:id="7" w:name="_Toc508098242"/>
      <w:r w:rsidRPr="0026059C">
        <w:rPr>
          <w:rFonts w:eastAsia="Times New Roman"/>
          <w:lang w:val="es-AR"/>
        </w:rPr>
        <w:t>Validaciones recomendadas:</w:t>
      </w:r>
      <w:bookmarkEnd w:id="7"/>
    </w:p>
    <w:p w:rsidR="00000000" w:rsidRPr="0026059C" w:rsidRDefault="0026059C">
      <w:pPr>
        <w:pStyle w:val="NormalWeb"/>
        <w:divId w:val="1621181479"/>
        <w:rPr>
          <w:lang w:val="es-AR"/>
        </w:rPr>
      </w:pPr>
      <w:r w:rsidRPr="0026059C">
        <w:rPr>
          <w:lang w:val="es-AR"/>
        </w:rPr>
        <w:t>Más</w:t>
      </w:r>
      <w:r w:rsidR="00714F45" w:rsidRPr="0026059C">
        <w:rPr>
          <w:lang w:val="es-AR"/>
        </w:rPr>
        <w:t xml:space="preserve"> allá que la aplicación KIBE tiene sus propias validaciones en el backend, debemos realizar ciertas recomendaciones a los desarrolladores sobre algunas validaciones a realizar del lado del cliente (Front-end) con el objetivo de evita</w:t>
      </w:r>
      <w:r w:rsidR="00714F45" w:rsidRPr="0026059C">
        <w:rPr>
          <w:lang w:val="es-AR"/>
        </w:rPr>
        <w:t xml:space="preserve">r errores de </w:t>
      </w:r>
      <w:r w:rsidRPr="0026059C">
        <w:rPr>
          <w:lang w:val="es-AR"/>
        </w:rPr>
        <w:t>búsqueda</w:t>
      </w:r>
      <w:r w:rsidR="00714F45" w:rsidRPr="0026059C">
        <w:rPr>
          <w:lang w:val="es-AR"/>
        </w:rPr>
        <w:t xml:space="preserve"> inconsistentes y generar un proceso </w:t>
      </w:r>
      <w:r w:rsidRPr="0026059C">
        <w:rPr>
          <w:lang w:val="es-AR"/>
        </w:rPr>
        <w:t>más</w:t>
      </w:r>
      <w:r w:rsidR="00714F45" w:rsidRPr="0026059C">
        <w:rPr>
          <w:lang w:val="es-AR"/>
        </w:rPr>
        <w:t xml:space="preserve"> eficiente. </w:t>
      </w:r>
    </w:p>
    <w:p w:rsidR="00000000" w:rsidRPr="0026059C" w:rsidRDefault="00714F45">
      <w:pPr>
        <w:pStyle w:val="NormalWeb"/>
        <w:divId w:val="1621181479"/>
        <w:rPr>
          <w:lang w:val="es-AR"/>
        </w:rPr>
      </w:pPr>
      <w:r w:rsidRPr="0026059C">
        <w:rPr>
          <w:lang w:val="es-AR"/>
        </w:rPr>
        <w:t> </w:t>
      </w:r>
    </w:p>
    <w:p w:rsidR="00000000" w:rsidRPr="0026059C" w:rsidRDefault="00714F45">
      <w:pPr>
        <w:numPr>
          <w:ilvl w:val="0"/>
          <w:numId w:val="5"/>
        </w:numPr>
        <w:spacing w:before="100" w:beforeAutospacing="1" w:after="240"/>
        <w:divId w:val="1621181479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Origen - Destino:</w:t>
      </w:r>
      <w:r w:rsidRPr="0026059C">
        <w:rPr>
          <w:rFonts w:eastAsia="Times New Roman"/>
          <w:lang w:val="es-AR"/>
        </w:rPr>
        <w:br/>
        <w:t>La respuesta de JSON API devuelve la lista de rutas habilitadas para búsquedas configuradas en el backoffice de KIBE. Basado en esta información, el desarrollador</w:t>
      </w:r>
      <w:r w:rsidRPr="0026059C">
        <w:rPr>
          <w:rFonts w:eastAsia="Times New Roman"/>
          <w:lang w:val="es-AR"/>
        </w:rPr>
        <w:t xml:space="preserve"> puede filtrar y validar las opciones que estén relacionadas y así optimizar los resultados de las búsquedas.</w:t>
      </w:r>
      <w:r w:rsidRPr="0026059C">
        <w:rPr>
          <w:rStyle w:val="Textoennegrita"/>
          <w:rFonts w:eastAsia="Times New Roman"/>
          <w:lang w:val="es-AR"/>
        </w:rPr>
        <w:t> </w:t>
      </w:r>
    </w:p>
    <w:p w:rsidR="00000000" w:rsidRPr="0026059C" w:rsidRDefault="00714F45">
      <w:pPr>
        <w:numPr>
          <w:ilvl w:val="0"/>
          <w:numId w:val="5"/>
        </w:numPr>
        <w:spacing w:before="100" w:beforeAutospacing="1" w:after="240"/>
        <w:divId w:val="1621181479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Fechas:</w:t>
      </w:r>
      <w:r w:rsidRPr="0026059C">
        <w:rPr>
          <w:rFonts w:eastAsia="Times New Roman"/>
          <w:lang w:val="es-AR"/>
        </w:rPr>
        <w:br/>
        <w:t xml:space="preserve">El formato soportado de fechas es DD-MM-YYYY. El desarrollador puede desplegar en el formulario en diferentes formatos de acuerdo a la </w:t>
      </w:r>
      <w:r w:rsidRPr="0026059C">
        <w:rPr>
          <w:rFonts w:eastAsia="Times New Roman"/>
          <w:lang w:val="es-AR"/>
        </w:rPr>
        <w:t>zona en la que se encuentre, pero debe considerar hacer la transformación para respetar el formato soportado y evitar de esta manera que la KIBE devuelva error de formato. </w:t>
      </w:r>
    </w:p>
    <w:p w:rsidR="00000000" w:rsidRPr="0026059C" w:rsidRDefault="00714F45">
      <w:pPr>
        <w:numPr>
          <w:ilvl w:val="0"/>
          <w:numId w:val="5"/>
        </w:numPr>
        <w:spacing w:before="100" w:beforeAutospacing="1" w:after="240"/>
        <w:divId w:val="1621181479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Fecha de salida:</w:t>
      </w:r>
      <w:r w:rsidRPr="0026059C">
        <w:rPr>
          <w:rFonts w:eastAsia="Times New Roman"/>
          <w:lang w:val="es-AR"/>
        </w:rPr>
        <w:t> </w:t>
      </w:r>
      <w:r w:rsidRPr="0026059C">
        <w:rPr>
          <w:rFonts w:eastAsia="Times New Roman"/>
          <w:lang w:val="es-AR"/>
        </w:rPr>
        <w:br/>
        <w:t>La fecha de salida debe considerarse desde la fecha actual a fu</w:t>
      </w:r>
      <w:r w:rsidRPr="0026059C">
        <w:rPr>
          <w:rFonts w:eastAsia="Times New Roman"/>
          <w:lang w:val="es-AR"/>
        </w:rPr>
        <w:t xml:space="preserve">turo y no </w:t>
      </w:r>
      <w:r w:rsidR="0026059C" w:rsidRPr="0026059C">
        <w:rPr>
          <w:rFonts w:eastAsia="Times New Roman"/>
          <w:lang w:val="es-AR"/>
        </w:rPr>
        <w:t>más</w:t>
      </w:r>
      <w:r w:rsidRPr="0026059C">
        <w:rPr>
          <w:rFonts w:eastAsia="Times New Roman"/>
          <w:lang w:val="es-AR"/>
        </w:rPr>
        <w:t xml:space="preserve"> allá de 330 días en futuro. La </w:t>
      </w:r>
      <w:r w:rsidR="0026059C" w:rsidRPr="0026059C">
        <w:rPr>
          <w:rFonts w:eastAsia="Times New Roman"/>
          <w:lang w:val="es-AR"/>
        </w:rPr>
        <w:t>aplicación</w:t>
      </w:r>
      <w:r w:rsidRPr="0026059C">
        <w:rPr>
          <w:rFonts w:eastAsia="Times New Roman"/>
          <w:lang w:val="es-AR"/>
        </w:rPr>
        <w:t xml:space="preserve"> por estándar de la industria soporta búsquedas de disponibilidad hasta 330 días a futuro de la fecha actual.</w:t>
      </w:r>
    </w:p>
    <w:p w:rsidR="00000000" w:rsidRPr="0026059C" w:rsidRDefault="00714F45">
      <w:pPr>
        <w:numPr>
          <w:ilvl w:val="0"/>
          <w:numId w:val="5"/>
        </w:numPr>
        <w:spacing w:before="100" w:beforeAutospacing="1" w:after="240"/>
        <w:divId w:val="1621181479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Fecha de regreso:</w:t>
      </w:r>
      <w:r w:rsidRPr="0026059C">
        <w:rPr>
          <w:rFonts w:eastAsia="Times New Roman"/>
          <w:lang w:val="es-AR"/>
        </w:rPr>
        <w:t> </w:t>
      </w:r>
      <w:r w:rsidRPr="0026059C">
        <w:rPr>
          <w:rFonts w:eastAsia="Times New Roman"/>
          <w:lang w:val="es-AR"/>
        </w:rPr>
        <w:br/>
        <w:t xml:space="preserve">La fecha de regreso debe validarse contra la fecha de salida. Esta no </w:t>
      </w:r>
      <w:r w:rsidRPr="0026059C">
        <w:rPr>
          <w:rFonts w:eastAsia="Times New Roman"/>
          <w:lang w:val="es-AR"/>
        </w:rPr>
        <w:t>puede ser anterior a la fecha fijada como salida y no debe ser superior a 330 días a futuro. </w:t>
      </w:r>
    </w:p>
    <w:p w:rsidR="00000000" w:rsidRPr="0026059C" w:rsidRDefault="00714F45">
      <w:pPr>
        <w:numPr>
          <w:ilvl w:val="0"/>
          <w:numId w:val="5"/>
        </w:numPr>
        <w:spacing w:before="100" w:beforeAutospacing="1" w:after="240"/>
        <w:divId w:val="1621181479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Pasajero adulto:</w:t>
      </w:r>
      <w:r w:rsidRPr="0026059C">
        <w:rPr>
          <w:rFonts w:eastAsia="Times New Roman"/>
          <w:lang w:val="es-AR"/>
        </w:rPr>
        <w:br/>
        <w:t>Recomendamos que el valor default sea 1. No se acepte 0, para evitar la solicitud vía canal de ventas web de menores no acompañados que lleva c</w:t>
      </w:r>
      <w:r w:rsidRPr="0026059C">
        <w:rPr>
          <w:rFonts w:eastAsia="Times New Roman"/>
          <w:lang w:val="es-AR"/>
        </w:rPr>
        <w:t>onsigo una proceso interno de la línea aérea para su autorización.</w:t>
      </w:r>
    </w:p>
    <w:p w:rsidR="00000000" w:rsidRPr="0026059C" w:rsidRDefault="00714F45">
      <w:pPr>
        <w:numPr>
          <w:ilvl w:val="0"/>
          <w:numId w:val="5"/>
        </w:numPr>
        <w:spacing w:before="100" w:beforeAutospacing="1" w:after="100" w:afterAutospacing="1"/>
        <w:divId w:val="1621181479"/>
        <w:rPr>
          <w:rFonts w:eastAsia="Times New Roman"/>
          <w:lang w:val="es-AR"/>
        </w:rPr>
      </w:pPr>
      <w:r w:rsidRPr="0026059C">
        <w:rPr>
          <w:rStyle w:val="Textoennegrita"/>
          <w:rFonts w:eastAsia="Times New Roman"/>
          <w:lang w:val="es-AR"/>
        </w:rPr>
        <w:t>Pasajeros infantes:</w:t>
      </w:r>
      <w:r w:rsidRPr="0026059C">
        <w:rPr>
          <w:rFonts w:eastAsia="Times New Roman"/>
          <w:lang w:val="es-AR"/>
        </w:rPr>
        <w:br/>
        <w:t xml:space="preserve">Por una lógica propia de la industria, debe existir previamente un adulto antes de agregar un infante. Si existe </w:t>
      </w:r>
      <w:r w:rsidR="0026059C" w:rsidRPr="0026059C">
        <w:rPr>
          <w:rFonts w:eastAsia="Times New Roman"/>
          <w:lang w:val="es-AR"/>
        </w:rPr>
        <w:t>más</w:t>
      </w:r>
      <w:r w:rsidRPr="0026059C">
        <w:rPr>
          <w:rFonts w:eastAsia="Times New Roman"/>
          <w:lang w:val="es-AR"/>
        </w:rPr>
        <w:t xml:space="preserve"> de un pasajero Infante, debe existir la misma cant</w:t>
      </w:r>
      <w:r w:rsidRPr="0026059C">
        <w:rPr>
          <w:rFonts w:eastAsia="Times New Roman"/>
          <w:lang w:val="es-AR"/>
        </w:rPr>
        <w:t>idad de adultos puesto que solamente se puede asociar un pasajero infante y solo uno a un pasajero adulto. </w:t>
      </w:r>
    </w:p>
    <w:p w:rsidR="00714F45" w:rsidRPr="0026059C" w:rsidRDefault="00714F45">
      <w:pPr>
        <w:pStyle w:val="NormalWeb"/>
        <w:divId w:val="1621181479"/>
        <w:rPr>
          <w:lang w:val="es-AR"/>
        </w:rPr>
      </w:pPr>
      <w:r w:rsidRPr="0026059C">
        <w:rPr>
          <w:lang w:val="es-AR"/>
        </w:rPr>
        <w:t> </w:t>
      </w:r>
    </w:p>
    <w:sectPr w:rsidR="00714F45" w:rsidRPr="0026059C">
      <w:footerReference w:type="default" r:id="rId9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45" w:rsidRDefault="00714F45" w:rsidP="0026059C">
      <w:r>
        <w:separator/>
      </w:r>
    </w:p>
  </w:endnote>
  <w:endnote w:type="continuationSeparator" w:id="0">
    <w:p w:rsidR="00714F45" w:rsidRDefault="00714F45" w:rsidP="0026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86295"/>
      <w:docPartObj>
        <w:docPartGallery w:val="Page Numbers (Bottom of Page)"/>
        <w:docPartUnique/>
      </w:docPartObj>
    </w:sdtPr>
    <w:sdtContent>
      <w:p w:rsidR="0026059C" w:rsidRDefault="002605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059C">
          <w:rPr>
            <w:noProof/>
            <w:lang w:val="es-ES"/>
          </w:rPr>
          <w:t>10</w:t>
        </w:r>
        <w:r>
          <w:fldChar w:fldCharType="end"/>
        </w:r>
      </w:p>
    </w:sdtContent>
  </w:sdt>
  <w:p w:rsidR="0026059C" w:rsidRDefault="0026059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45" w:rsidRDefault="00714F45" w:rsidP="0026059C">
      <w:r>
        <w:separator/>
      </w:r>
    </w:p>
  </w:footnote>
  <w:footnote w:type="continuationSeparator" w:id="0">
    <w:p w:rsidR="00714F45" w:rsidRDefault="00714F45" w:rsidP="002605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8669C"/>
    <w:multiLevelType w:val="multilevel"/>
    <w:tmpl w:val="8F6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A6A28"/>
    <w:multiLevelType w:val="multilevel"/>
    <w:tmpl w:val="838C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E049B"/>
    <w:multiLevelType w:val="multilevel"/>
    <w:tmpl w:val="B6BA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BB26F3"/>
    <w:multiLevelType w:val="multilevel"/>
    <w:tmpl w:val="BE14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E62A15"/>
    <w:multiLevelType w:val="multilevel"/>
    <w:tmpl w:val="538A6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6059C"/>
    <w:rsid w:val="0026059C"/>
    <w:rsid w:val="007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5AF7D-4AB6-4269-B8E8-C3387DF0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Pr>
      <w:rFonts w:ascii="Consolas" w:eastAsiaTheme="minorEastAsia" w:hAnsi="Consolas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tulodellibro">
    <w:name w:val="Book Title"/>
    <w:basedOn w:val="Fuentedeprrafopredeter"/>
    <w:uiPriority w:val="33"/>
    <w:qFormat/>
    <w:rsid w:val="0026059C"/>
    <w:rPr>
      <w:b/>
      <w:bCs/>
      <w:i/>
      <w:iCs/>
      <w:spacing w:val="5"/>
    </w:rPr>
  </w:style>
  <w:style w:type="paragraph" w:styleId="TtulodeTDC">
    <w:name w:val="TOC Heading"/>
    <w:basedOn w:val="Ttulo1"/>
    <w:next w:val="Normal"/>
    <w:uiPriority w:val="39"/>
    <w:unhideWhenUsed/>
    <w:qFormat/>
    <w:rsid w:val="0026059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26059C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6059C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26059C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2605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59C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605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59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EE4B5-2F25-45A6-B451-45F1C90E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KIBE - Widget customizado - Guía de desarrollo</vt:lpstr>
    </vt:vector>
  </TitlesOfParts>
  <Company/>
  <LinksUpToDate>false</LinksUpToDate>
  <CharactersWithSpaces>11593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KIBE - Widget customizado - Guía de desarrollo</dc:title>
  <dc:subject/>
  <dc:creator>Gerardo Nizetich</dc:creator>
  <cp:keywords/>
  <dc:description/>
  <cp:lastModifiedBy>Gerardo Nizetich</cp:lastModifiedBy>
  <cp:revision>2</cp:revision>
  <dcterms:created xsi:type="dcterms:W3CDTF">2018-03-06T14:19:00Z</dcterms:created>
  <dcterms:modified xsi:type="dcterms:W3CDTF">2018-03-06T14:19:00Z</dcterms:modified>
</cp:coreProperties>
</file>